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B7CB" w14:textId="77777777" w:rsidR="008F249D" w:rsidRDefault="00000000">
      <w:pPr>
        <w:spacing w:after="26" w:line="259" w:lineRule="auto"/>
        <w:ind w:left="0" w:firstLine="0"/>
        <w:jc w:val="right"/>
      </w:pPr>
      <w:r>
        <w:t xml:space="preserve">Załącznik nr 1 do Ogłoszenia </w:t>
      </w:r>
    </w:p>
    <w:p w14:paraId="30E3A0F7" w14:textId="77777777" w:rsidR="008F249D" w:rsidRDefault="00000000">
      <w:pPr>
        <w:spacing w:after="26" w:line="259" w:lineRule="auto"/>
        <w:ind w:left="56" w:right="0" w:firstLine="0"/>
        <w:jc w:val="center"/>
      </w:pPr>
      <w:r>
        <w:t xml:space="preserve"> </w:t>
      </w:r>
    </w:p>
    <w:p w14:paraId="27A302BE" w14:textId="77777777" w:rsidR="008F249D" w:rsidRDefault="00000000">
      <w:pPr>
        <w:spacing w:after="25" w:line="259" w:lineRule="auto"/>
        <w:jc w:val="center"/>
      </w:pPr>
      <w:r>
        <w:rPr>
          <w:b/>
        </w:rPr>
        <w:t xml:space="preserve">REGULAMIN </w:t>
      </w:r>
    </w:p>
    <w:p w14:paraId="33ACF2CA" w14:textId="77777777" w:rsidR="008F249D" w:rsidRDefault="00000000">
      <w:pPr>
        <w:spacing w:after="25" w:line="259" w:lineRule="auto"/>
        <w:ind w:right="11"/>
        <w:jc w:val="center"/>
      </w:pPr>
      <w:r>
        <w:rPr>
          <w:b/>
        </w:rPr>
        <w:t xml:space="preserve">do ogłoszenia o otwartym naborze partnerów </w:t>
      </w:r>
    </w:p>
    <w:p w14:paraId="0CEAF8F7" w14:textId="77777777" w:rsidR="008F249D" w:rsidRDefault="00000000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2D5DDD72" w14:textId="77777777" w:rsidR="008F249D" w:rsidRDefault="00000000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05051D5C" w14:textId="77777777" w:rsidR="008F249D" w:rsidRPr="0002447F" w:rsidRDefault="00000000">
      <w:pPr>
        <w:spacing w:after="25" w:line="259" w:lineRule="auto"/>
        <w:ind w:left="-5" w:right="0"/>
        <w:jc w:val="left"/>
        <w:rPr>
          <w:b/>
          <w:bCs/>
          <w:i/>
          <w:iCs/>
        </w:rPr>
      </w:pPr>
      <w:r w:rsidRPr="0002447F">
        <w:rPr>
          <w:b/>
          <w:bCs/>
          <w:i/>
          <w:iCs/>
          <w:u w:val="single" w:color="000000"/>
        </w:rPr>
        <w:t>I. Cel partnerstwa.</w:t>
      </w:r>
      <w:r w:rsidRPr="0002447F">
        <w:rPr>
          <w:b/>
          <w:bCs/>
          <w:i/>
          <w:iCs/>
        </w:rPr>
        <w:t xml:space="preserve"> </w:t>
      </w:r>
    </w:p>
    <w:p w14:paraId="3043F5B7" w14:textId="77777777" w:rsidR="008F249D" w:rsidRDefault="00000000">
      <w:pPr>
        <w:numPr>
          <w:ilvl w:val="0"/>
          <w:numId w:val="1"/>
        </w:numPr>
        <w:ind w:right="0" w:hanging="240"/>
      </w:pPr>
      <w:r>
        <w:t xml:space="preserve">Celem naboru jest wyłonienie Partnerów do wspólnej realizacji Projektu w ramach Programu Fundusze Europejskie dla Mazowsza 2021-2027, Priorytet V Fundusze Europejskie dla wyższej jakości życia na Mazowszu, Działanie 5.7 Kultura i turystyka, konkurs FEMA 05.07IP.01-086/26, finansowanego z Europejskiego Funduszu Rozwoju Regionalnego. </w:t>
      </w:r>
    </w:p>
    <w:p w14:paraId="3A363629" w14:textId="222D4414" w:rsidR="008F249D" w:rsidRDefault="00000000">
      <w:pPr>
        <w:numPr>
          <w:ilvl w:val="0"/>
          <w:numId w:val="1"/>
        </w:numPr>
        <w:ind w:right="0" w:hanging="240"/>
      </w:pPr>
      <w:r>
        <w:t xml:space="preserve">Partnerem Wiodącym Projektu – Wnioskodawcą będzie Gmina </w:t>
      </w:r>
      <w:r w:rsidR="007E68E0">
        <w:t>Ciechanów</w:t>
      </w:r>
      <w:r>
        <w:t xml:space="preserve">. </w:t>
      </w:r>
    </w:p>
    <w:p w14:paraId="4CC8A413" w14:textId="77777777" w:rsidR="008F249D" w:rsidRDefault="00000000">
      <w:pPr>
        <w:numPr>
          <w:ilvl w:val="0"/>
          <w:numId w:val="1"/>
        </w:numPr>
        <w:ind w:right="0" w:hanging="240"/>
      </w:pPr>
      <w:r>
        <w:t xml:space="preserve">Przedsięwzięcie będzie realizowane z Partnerstwie zgodnie z obowiązującymi przepisami prawa krajowego i unijnego, zasadami regulaminu naboru projektów, przepisami oraz wytycznymi w zakresie realizacji projektów dofinansowanych ze środków UE. </w:t>
      </w:r>
    </w:p>
    <w:p w14:paraId="484B5D4B" w14:textId="6857F559" w:rsidR="008F249D" w:rsidRDefault="00000000">
      <w:pPr>
        <w:numPr>
          <w:ilvl w:val="0"/>
          <w:numId w:val="1"/>
        </w:numPr>
        <w:ind w:right="0" w:hanging="240"/>
      </w:pPr>
      <w:r w:rsidRPr="0002447F">
        <w:rPr>
          <w:color w:val="000000" w:themeColor="text1"/>
        </w:rPr>
        <w:t>Celem partnerstwa jest podjęcie wspólnych działań na rzecz realizacji projektu,</w:t>
      </w:r>
      <w:r w:rsidR="0002447F" w:rsidRPr="0002447F">
        <w:rPr>
          <w:color w:val="000000" w:themeColor="text1"/>
          <w:shd w:val="clear" w:color="auto" w:fill="FFFFFF"/>
        </w:rPr>
        <w:t xml:space="preserve"> w tym osiągnięcie założonych wskaźników i rezultatów</w:t>
      </w:r>
      <w:r w:rsidRPr="0002447F">
        <w:rPr>
          <w:color w:val="000000" w:themeColor="text1"/>
        </w:rPr>
        <w:t xml:space="preserve"> o </w:t>
      </w:r>
      <w:r>
        <w:t xml:space="preserve">którym mowa w Ogłoszeniu. </w:t>
      </w:r>
    </w:p>
    <w:p w14:paraId="421A7D19" w14:textId="77777777" w:rsidR="0002447F" w:rsidRDefault="0002447F" w:rsidP="0002447F">
      <w:pPr>
        <w:ind w:left="240" w:right="0" w:firstLine="0"/>
      </w:pPr>
    </w:p>
    <w:p w14:paraId="0E46F1C6" w14:textId="77777777" w:rsidR="008F249D" w:rsidRPr="0002447F" w:rsidRDefault="00000000">
      <w:pPr>
        <w:spacing w:after="25" w:line="259" w:lineRule="auto"/>
        <w:ind w:left="-5" w:right="0"/>
        <w:jc w:val="left"/>
        <w:rPr>
          <w:b/>
          <w:bCs/>
          <w:i/>
          <w:iCs/>
        </w:rPr>
      </w:pPr>
      <w:r w:rsidRPr="0002447F">
        <w:rPr>
          <w:b/>
          <w:bCs/>
          <w:i/>
          <w:iCs/>
          <w:u w:val="single" w:color="000000"/>
        </w:rPr>
        <w:t>II. Zakres zadań przewidzianych w projekcie.</w:t>
      </w:r>
      <w:r w:rsidRPr="0002447F">
        <w:rPr>
          <w:b/>
          <w:bCs/>
          <w:i/>
          <w:iCs/>
        </w:rPr>
        <w:t xml:space="preserve"> </w:t>
      </w:r>
    </w:p>
    <w:p w14:paraId="52B5DF24" w14:textId="77777777" w:rsidR="008F249D" w:rsidRDefault="00000000">
      <w:pPr>
        <w:numPr>
          <w:ilvl w:val="0"/>
          <w:numId w:val="2"/>
        </w:numPr>
        <w:ind w:right="0"/>
      </w:pPr>
      <w:r>
        <w:t xml:space="preserve">Partner Wiodący będzie odpowiadać za zarządzanie projektem, w tym monitoring realizacji zadań i sprawozdawczość oraz harmonogram płatności, jak też za koordynowanie współpracy pomiędzy Partnerami i ewaluację Projektu. </w:t>
      </w:r>
    </w:p>
    <w:p w14:paraId="263E5A58" w14:textId="56EBB954" w:rsidR="008F249D" w:rsidRDefault="00000000">
      <w:pPr>
        <w:numPr>
          <w:ilvl w:val="0"/>
          <w:numId w:val="2"/>
        </w:numPr>
        <w:ind w:right="0"/>
      </w:pPr>
      <w:r>
        <w:t>Partner będzie współuczestniczyć w realizacji Projektu, oferując wsparcie merytoryczne  i organizacyjne przy realizacji zadań obejmujących przedmiotowy projekt, w szczególności rola doradcza i promocj</w:t>
      </w:r>
      <w:r w:rsidR="0002447F">
        <w:t>a</w:t>
      </w:r>
      <w:r>
        <w:t xml:space="preserve"> projektu. </w:t>
      </w:r>
    </w:p>
    <w:p w14:paraId="1D611D7B" w14:textId="77777777" w:rsidR="0002447F" w:rsidRDefault="0002447F" w:rsidP="0002447F">
      <w:pPr>
        <w:ind w:right="0" w:firstLine="0"/>
      </w:pPr>
    </w:p>
    <w:p w14:paraId="411CBBE2" w14:textId="77777777" w:rsidR="008F249D" w:rsidRPr="0002447F" w:rsidRDefault="00000000">
      <w:pPr>
        <w:spacing w:after="25" w:line="259" w:lineRule="auto"/>
        <w:ind w:left="-5" w:right="0"/>
        <w:jc w:val="left"/>
        <w:rPr>
          <w:b/>
          <w:bCs/>
          <w:i/>
          <w:iCs/>
        </w:rPr>
      </w:pPr>
      <w:r w:rsidRPr="0002447F">
        <w:rPr>
          <w:b/>
          <w:bCs/>
          <w:i/>
          <w:iCs/>
          <w:u w:val="single" w:color="000000"/>
        </w:rPr>
        <w:t>III. Warunki udziału w konkursie.</w:t>
      </w:r>
      <w:r w:rsidRPr="0002447F">
        <w:rPr>
          <w:b/>
          <w:bCs/>
          <w:i/>
          <w:iCs/>
        </w:rPr>
        <w:t xml:space="preserve"> </w:t>
      </w:r>
    </w:p>
    <w:p w14:paraId="0660A5BF" w14:textId="77777777" w:rsidR="008F249D" w:rsidRDefault="00000000">
      <w:pPr>
        <w:ind w:left="-5" w:right="0"/>
      </w:pPr>
      <w:r>
        <w:t xml:space="preserve">Do konkursu przystąpić mogą podmioty, które łącznie spełniają poniższe warunki: </w:t>
      </w:r>
    </w:p>
    <w:p w14:paraId="44C33F4B" w14:textId="77777777" w:rsidR="008F249D" w:rsidRDefault="00000000">
      <w:pPr>
        <w:numPr>
          <w:ilvl w:val="0"/>
          <w:numId w:val="3"/>
        </w:numPr>
        <w:ind w:right="0" w:hanging="260"/>
      </w:pPr>
      <w:r>
        <w:t xml:space="preserve">pochodzą spoza sektora finansów publicznych – podmioty nie są wymienione w art. 4 ustawy z dnia 29 stycznia 2004 r. – Prawo zamówień publicznych (Dz. U. z 2024 r., poz. 1320 z </w:t>
      </w:r>
      <w:proofErr w:type="spellStart"/>
      <w:r>
        <w:t>późn</w:t>
      </w:r>
      <w:proofErr w:type="spellEnd"/>
      <w:r>
        <w:t xml:space="preserve">. </w:t>
      </w:r>
    </w:p>
    <w:p w14:paraId="115FEED9" w14:textId="77777777" w:rsidR="008F249D" w:rsidRDefault="00000000">
      <w:pPr>
        <w:ind w:left="-5" w:right="0"/>
      </w:pPr>
      <w:r>
        <w:t xml:space="preserve">zm.);  </w:t>
      </w:r>
    </w:p>
    <w:p w14:paraId="285AC311" w14:textId="77777777" w:rsidR="008F249D" w:rsidRDefault="00000000">
      <w:pPr>
        <w:numPr>
          <w:ilvl w:val="0"/>
          <w:numId w:val="3"/>
        </w:numPr>
        <w:ind w:right="0" w:hanging="260"/>
      </w:pPr>
      <w:r>
        <w:t xml:space="preserve">nie podlegają wykluczeniu z ubiegania się o dofinansowanie na podstawie:  </w:t>
      </w:r>
    </w:p>
    <w:p w14:paraId="3CFA1A8C" w14:textId="77777777" w:rsidR="008F249D" w:rsidRDefault="00000000">
      <w:pPr>
        <w:numPr>
          <w:ilvl w:val="1"/>
          <w:numId w:val="3"/>
        </w:numPr>
        <w:ind w:right="0" w:hanging="360"/>
      </w:pPr>
      <w:r>
        <w:t xml:space="preserve">art. 207 ust. 4 ustawy z dnia 27 sierpnia 2009 r. o finansach publicznych (Dz. U. z 2025 r., poz. 1483 z </w:t>
      </w:r>
      <w:proofErr w:type="spellStart"/>
      <w:r>
        <w:t>późn</w:t>
      </w:r>
      <w:proofErr w:type="spellEnd"/>
      <w:r>
        <w:t xml:space="preserve">. zm.); </w:t>
      </w:r>
    </w:p>
    <w:p w14:paraId="61D94F9D" w14:textId="77777777" w:rsidR="008F249D" w:rsidRDefault="00000000">
      <w:pPr>
        <w:numPr>
          <w:ilvl w:val="1"/>
          <w:numId w:val="3"/>
        </w:numPr>
        <w:ind w:right="0" w:hanging="360"/>
      </w:pPr>
      <w:r>
        <w:t xml:space="preserve">art. 12 ust. 1 pkt 1 ustawy z dnia 15 czerwca 2012 r. o skutkach powierzania wykonywania pracy cudzoziemcom przebywającym wbrew przepisom na terytorium </w:t>
      </w:r>
    </w:p>
    <w:p w14:paraId="68D0234F" w14:textId="77777777" w:rsidR="008F249D" w:rsidRDefault="00000000">
      <w:pPr>
        <w:ind w:left="730" w:right="0"/>
      </w:pPr>
      <w:r>
        <w:t xml:space="preserve">Rzeczypospolitej Polskiej (Dz. U. z 2025 r., poz. 1567 z </w:t>
      </w:r>
      <w:proofErr w:type="spellStart"/>
      <w:r>
        <w:t>późn</w:t>
      </w:r>
      <w:proofErr w:type="spellEnd"/>
      <w:r>
        <w:t xml:space="preserve">. zm.); </w:t>
      </w:r>
    </w:p>
    <w:p w14:paraId="13E76F69" w14:textId="77777777" w:rsidR="008F249D" w:rsidRDefault="00000000">
      <w:pPr>
        <w:numPr>
          <w:ilvl w:val="1"/>
          <w:numId w:val="3"/>
        </w:numPr>
        <w:ind w:right="0" w:hanging="360"/>
      </w:pPr>
      <w:r>
        <w:t xml:space="preserve">art. 9 ust. 1 pkt 2a ustawy z dnia 28 października 2002 r. o odpowiedzialności podmiotów zbiorowych za czyny zabronione pod groźbą kary (Dz. U. z 2024 r., poz. </w:t>
      </w:r>
    </w:p>
    <w:p w14:paraId="30A9BD3A" w14:textId="77777777" w:rsidR="008F249D" w:rsidRDefault="00000000">
      <w:pPr>
        <w:ind w:left="730" w:right="0"/>
      </w:pPr>
      <w:r>
        <w:t xml:space="preserve">1822 z </w:t>
      </w:r>
      <w:proofErr w:type="spellStart"/>
      <w:r>
        <w:t>późn</w:t>
      </w:r>
      <w:proofErr w:type="spellEnd"/>
      <w:r>
        <w:t xml:space="preserve">. zm.). </w:t>
      </w:r>
    </w:p>
    <w:p w14:paraId="7ACD28BE" w14:textId="77777777" w:rsidR="008F249D" w:rsidRDefault="00000000">
      <w:pPr>
        <w:numPr>
          <w:ilvl w:val="0"/>
          <w:numId w:val="3"/>
        </w:numPr>
        <w:ind w:right="0" w:hanging="260"/>
      </w:pPr>
      <w:r>
        <w:t xml:space="preserve">złożyły jedną ofertę zgodnie z niniejszym Regulaminem w terminie i miejscu wskazanym w Ogłoszeniu. </w:t>
      </w:r>
    </w:p>
    <w:p w14:paraId="155CAA6C" w14:textId="77777777" w:rsidR="0002447F" w:rsidRDefault="0002447F">
      <w:pPr>
        <w:spacing w:after="25" w:line="259" w:lineRule="auto"/>
        <w:ind w:left="-5" w:right="0"/>
        <w:jc w:val="left"/>
        <w:rPr>
          <w:u w:val="single" w:color="000000"/>
        </w:rPr>
      </w:pPr>
    </w:p>
    <w:p w14:paraId="426D37B0" w14:textId="77777777" w:rsidR="0002447F" w:rsidRPr="0002447F" w:rsidRDefault="0002447F">
      <w:pPr>
        <w:spacing w:after="25" w:line="259" w:lineRule="auto"/>
        <w:ind w:left="-5" w:right="0"/>
        <w:jc w:val="left"/>
        <w:rPr>
          <w:b/>
          <w:bCs/>
          <w:i/>
          <w:iCs/>
          <w:u w:val="single" w:color="000000"/>
        </w:rPr>
      </w:pPr>
    </w:p>
    <w:p w14:paraId="2BA0F696" w14:textId="1F029DD2" w:rsidR="008F249D" w:rsidRPr="0002447F" w:rsidRDefault="00000000">
      <w:pPr>
        <w:spacing w:after="25" w:line="259" w:lineRule="auto"/>
        <w:ind w:left="-5" w:right="0"/>
        <w:jc w:val="left"/>
        <w:rPr>
          <w:b/>
          <w:bCs/>
          <w:i/>
          <w:iCs/>
        </w:rPr>
      </w:pPr>
      <w:r w:rsidRPr="0002447F">
        <w:rPr>
          <w:b/>
          <w:bCs/>
          <w:i/>
          <w:iCs/>
          <w:u w:val="single" w:color="000000"/>
        </w:rPr>
        <w:t>IV. Kryteria wyboru Partnerów.</w:t>
      </w:r>
      <w:r w:rsidRPr="0002447F">
        <w:rPr>
          <w:b/>
          <w:bCs/>
          <w:i/>
          <w:iCs/>
        </w:rPr>
        <w:t xml:space="preserve"> </w:t>
      </w:r>
    </w:p>
    <w:p w14:paraId="5920B22E" w14:textId="77777777" w:rsidR="008F249D" w:rsidRDefault="00000000">
      <w:pPr>
        <w:ind w:left="-5" w:right="0"/>
      </w:pPr>
      <w:r>
        <w:t xml:space="preserve">Kryteria formalne: </w:t>
      </w:r>
    </w:p>
    <w:p w14:paraId="566078CF" w14:textId="77777777" w:rsidR="008F249D" w:rsidRDefault="00000000">
      <w:pPr>
        <w:numPr>
          <w:ilvl w:val="0"/>
          <w:numId w:val="4"/>
        </w:numPr>
        <w:ind w:right="0" w:hanging="260"/>
      </w:pPr>
      <w:r>
        <w:t xml:space="preserve">Oferta została złożona we wskazanym terminie; </w:t>
      </w:r>
    </w:p>
    <w:p w14:paraId="4E077ED5" w14:textId="77777777" w:rsidR="008F249D" w:rsidRDefault="00000000">
      <w:pPr>
        <w:numPr>
          <w:ilvl w:val="0"/>
          <w:numId w:val="4"/>
        </w:numPr>
        <w:ind w:right="0" w:hanging="260"/>
      </w:pPr>
      <w:r>
        <w:t xml:space="preserve">Profil działalności potencjalnego Partnera jest zgodny z celami partnerstwa; </w:t>
      </w:r>
    </w:p>
    <w:p w14:paraId="10997EDC" w14:textId="77777777" w:rsidR="008F249D" w:rsidRDefault="00000000">
      <w:pPr>
        <w:numPr>
          <w:ilvl w:val="0"/>
          <w:numId w:val="4"/>
        </w:numPr>
        <w:ind w:right="0" w:hanging="260"/>
      </w:pPr>
      <w:r>
        <w:t xml:space="preserve">Sytuacja ekonomiczna i finansowa potencjalnego Partnera pozwala na prawidłowe wykonanie zadań w projekcie; </w:t>
      </w:r>
    </w:p>
    <w:p w14:paraId="6BA46A5A" w14:textId="77777777" w:rsidR="008F249D" w:rsidRDefault="00000000">
      <w:pPr>
        <w:numPr>
          <w:ilvl w:val="0"/>
          <w:numId w:val="4"/>
        </w:numPr>
        <w:ind w:right="0" w:hanging="260"/>
      </w:pPr>
      <w:r>
        <w:t xml:space="preserve">Oferta jest podpisana przez osoby uprawnione do reprezentowania podmiotu. </w:t>
      </w:r>
    </w:p>
    <w:p w14:paraId="102FEACD" w14:textId="77777777" w:rsidR="0002447F" w:rsidRDefault="0002447F">
      <w:pPr>
        <w:spacing w:after="25" w:line="259" w:lineRule="auto"/>
        <w:ind w:left="-5" w:right="0"/>
        <w:jc w:val="left"/>
        <w:rPr>
          <w:u w:val="single" w:color="000000"/>
        </w:rPr>
      </w:pPr>
    </w:p>
    <w:p w14:paraId="1D90F3E3" w14:textId="36E527AD" w:rsidR="008F249D" w:rsidRDefault="00000000">
      <w:pPr>
        <w:spacing w:after="25" w:line="259" w:lineRule="auto"/>
        <w:ind w:left="-5" w:right="0"/>
        <w:jc w:val="left"/>
      </w:pPr>
      <w:r>
        <w:rPr>
          <w:u w:val="single" w:color="000000"/>
        </w:rPr>
        <w:t>Kryteria merytoryczne:</w:t>
      </w:r>
      <w:r>
        <w:t xml:space="preserve"> </w:t>
      </w:r>
    </w:p>
    <w:p w14:paraId="5CE9023C" w14:textId="77777777" w:rsidR="008F249D" w:rsidRDefault="00000000">
      <w:pPr>
        <w:numPr>
          <w:ilvl w:val="0"/>
          <w:numId w:val="5"/>
        </w:numPr>
        <w:ind w:right="638"/>
      </w:pPr>
      <w:r>
        <w:t xml:space="preserve">Oferowany wkład potencjalnego Partnera w realizację projektu (kadrowy, techniczny, organizacyjny, finansowy) – 0-5 pkt; </w:t>
      </w:r>
    </w:p>
    <w:p w14:paraId="7AC645BF" w14:textId="37B680D6" w:rsidR="000B416B" w:rsidRDefault="00000000">
      <w:pPr>
        <w:numPr>
          <w:ilvl w:val="0"/>
          <w:numId w:val="5"/>
        </w:numPr>
        <w:ind w:right="638"/>
      </w:pPr>
      <w:r>
        <w:t>Doświadczenie w realizacji projektów ze środków UE lub innych – 0-5 pkt</w:t>
      </w:r>
      <w:r w:rsidR="000B416B">
        <w:t>;</w:t>
      </w:r>
    </w:p>
    <w:p w14:paraId="02C34754" w14:textId="02E8F2B6" w:rsidR="0002447F" w:rsidRPr="0002447F" w:rsidRDefault="000B416B">
      <w:pPr>
        <w:numPr>
          <w:ilvl w:val="0"/>
          <w:numId w:val="5"/>
        </w:numPr>
        <w:ind w:right="638"/>
      </w:pPr>
      <w:r>
        <w:t>Doświadczenie w działaniach edukacyjno- kultularnych-0-5pkt.</w:t>
      </w:r>
      <w:r w:rsidR="00000000">
        <w:t xml:space="preserve"> </w:t>
      </w:r>
    </w:p>
    <w:p w14:paraId="02133BAE" w14:textId="77777777" w:rsidR="0002447F" w:rsidRDefault="0002447F" w:rsidP="0002447F">
      <w:pPr>
        <w:ind w:right="638" w:firstLine="0"/>
        <w:rPr>
          <w:u w:val="single" w:color="000000"/>
        </w:rPr>
      </w:pPr>
    </w:p>
    <w:p w14:paraId="7207AF88" w14:textId="18940868" w:rsidR="008F249D" w:rsidRDefault="00000000" w:rsidP="0002447F">
      <w:pPr>
        <w:ind w:right="638" w:firstLine="0"/>
      </w:pPr>
      <w:r>
        <w:rPr>
          <w:u w:val="single" w:color="000000"/>
        </w:rPr>
        <w:t>Sposób przygotowania i złożenia oferty.</w:t>
      </w:r>
      <w:r>
        <w:t xml:space="preserve"> </w:t>
      </w:r>
    </w:p>
    <w:p w14:paraId="2BE5D84A" w14:textId="77777777" w:rsidR="008F249D" w:rsidRDefault="00000000">
      <w:pPr>
        <w:numPr>
          <w:ilvl w:val="0"/>
          <w:numId w:val="6"/>
        </w:numPr>
        <w:ind w:right="0" w:hanging="260"/>
      </w:pPr>
      <w:r>
        <w:t xml:space="preserve">Ofertę należy złożyć w formie papierowej, w języku polskim; </w:t>
      </w:r>
    </w:p>
    <w:p w14:paraId="2BA7474E" w14:textId="77777777" w:rsidR="008F249D" w:rsidRDefault="00000000">
      <w:pPr>
        <w:numPr>
          <w:ilvl w:val="0"/>
          <w:numId w:val="6"/>
        </w:numPr>
        <w:ind w:right="0" w:hanging="260"/>
      </w:pPr>
      <w:r>
        <w:t xml:space="preserve">Podmiot ubiegający się o wybór na Partnera w procedurze otwartego konkursu jest zobowiązany do złożenia wypełnionego „Formularza oferty” w oparciu o zamieszczony wzór stanowiący Załącznik nr 1 do Ogłoszenia; </w:t>
      </w:r>
    </w:p>
    <w:p w14:paraId="4B674C8F" w14:textId="77777777" w:rsidR="008F249D" w:rsidRDefault="00000000">
      <w:pPr>
        <w:numPr>
          <w:ilvl w:val="0"/>
          <w:numId w:val="6"/>
        </w:numPr>
        <w:ind w:right="0" w:hanging="260"/>
      </w:pPr>
      <w:r>
        <w:t xml:space="preserve">Oferty złożone po upływie terminu nie będą rozpatrywane; </w:t>
      </w:r>
    </w:p>
    <w:p w14:paraId="28B80E1B" w14:textId="77777777" w:rsidR="0002447F" w:rsidRDefault="00000000">
      <w:pPr>
        <w:numPr>
          <w:ilvl w:val="0"/>
          <w:numId w:val="6"/>
        </w:numPr>
        <w:ind w:right="0" w:hanging="260"/>
      </w:pPr>
      <w:r>
        <w:t>Ogłaszający nabór zastrzega sobie prawo do unieważnienia naboru bez podania przyczyny</w:t>
      </w:r>
    </w:p>
    <w:p w14:paraId="54F0DFE4" w14:textId="046E3814" w:rsidR="008F249D" w:rsidRDefault="00000000">
      <w:pPr>
        <w:numPr>
          <w:ilvl w:val="0"/>
          <w:numId w:val="6"/>
        </w:numPr>
        <w:ind w:right="0" w:hanging="260"/>
      </w:pPr>
      <w:r>
        <w:t xml:space="preserve">Wynik naboru zostanie podany do publicznej wiadomości na stronie internetowej Gminy </w:t>
      </w:r>
      <w:r w:rsidR="0002447F">
        <w:t>Ciechanów</w:t>
      </w:r>
      <w:r>
        <w:t xml:space="preserve"> </w:t>
      </w:r>
    </w:p>
    <w:sectPr w:rsidR="008F249D">
      <w:pgSz w:w="11906" w:h="16838"/>
      <w:pgMar w:top="1473" w:right="1413" w:bottom="147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558E"/>
    <w:multiLevelType w:val="hybridMultilevel"/>
    <w:tmpl w:val="E03AC338"/>
    <w:lvl w:ilvl="0" w:tplc="BF48B0A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46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1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E8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EC7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EB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0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D9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854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EE0FF8"/>
    <w:multiLevelType w:val="hybridMultilevel"/>
    <w:tmpl w:val="A2BEECDC"/>
    <w:lvl w:ilvl="0" w:tplc="54C47B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E1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C2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AD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4B4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08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462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E6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A0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7A75F0"/>
    <w:multiLevelType w:val="hybridMultilevel"/>
    <w:tmpl w:val="9FEA720E"/>
    <w:lvl w:ilvl="0" w:tplc="EB526E2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C2586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617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875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2A57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0D5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1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C67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EC67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286F1C"/>
    <w:multiLevelType w:val="hybridMultilevel"/>
    <w:tmpl w:val="934650FA"/>
    <w:lvl w:ilvl="0" w:tplc="0A804C2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8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88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68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E0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87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04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82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855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D51814"/>
    <w:multiLevelType w:val="hybridMultilevel"/>
    <w:tmpl w:val="91E8E5C8"/>
    <w:lvl w:ilvl="0" w:tplc="AD2631D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C5C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EC1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E7F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0FC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36B8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6BA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023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E8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FC0229"/>
    <w:multiLevelType w:val="hybridMultilevel"/>
    <w:tmpl w:val="3EB63514"/>
    <w:lvl w:ilvl="0" w:tplc="CBA2BCD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CD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E2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EB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4CD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C4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00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C2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45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0913542">
    <w:abstractNumId w:val="4"/>
  </w:num>
  <w:num w:numId="2" w16cid:durableId="1490319830">
    <w:abstractNumId w:val="1"/>
  </w:num>
  <w:num w:numId="3" w16cid:durableId="573588106">
    <w:abstractNumId w:val="2"/>
  </w:num>
  <w:num w:numId="4" w16cid:durableId="276372983">
    <w:abstractNumId w:val="0"/>
  </w:num>
  <w:num w:numId="5" w16cid:durableId="1203787208">
    <w:abstractNumId w:val="5"/>
  </w:num>
  <w:num w:numId="6" w16cid:durableId="1373575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9D"/>
    <w:rsid w:val="0002447F"/>
    <w:rsid w:val="000B416B"/>
    <w:rsid w:val="007E68E0"/>
    <w:rsid w:val="008F249D"/>
    <w:rsid w:val="00C87C91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CD6C"/>
  <w15:docId w15:val="{E8931EF0-6330-48F1-8CA1-58E75F03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" w:line="271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czaplickaj@ugc.lan</dc:creator>
  <cp:keywords/>
  <cp:lastModifiedBy>Monika Starzyk</cp:lastModifiedBy>
  <cp:revision>4</cp:revision>
  <cp:lastPrinted>2026-04-22T10:44:00Z</cp:lastPrinted>
  <dcterms:created xsi:type="dcterms:W3CDTF">2026-04-22T07:52:00Z</dcterms:created>
  <dcterms:modified xsi:type="dcterms:W3CDTF">2026-04-22T10:44:00Z</dcterms:modified>
</cp:coreProperties>
</file>