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05792F25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E81D40">
        <w:rPr>
          <w:rFonts w:ascii="Times New Roman" w:hAnsi="Times New Roman" w:cs="Times New Roman"/>
          <w:sz w:val="24"/>
          <w:szCs w:val="24"/>
        </w:rPr>
        <w:t>4</w:t>
      </w:r>
    </w:p>
    <w:p w14:paraId="7BC50CFA" w14:textId="4B8A1859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</w:t>
      </w:r>
      <w:r w:rsidR="00262B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81C11D4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262B2E">
        <w:rPr>
          <w:rFonts w:ascii="Times New Roman" w:hAnsi="Times New Roman" w:cs="Times New Roman"/>
          <w:sz w:val="24"/>
          <w:szCs w:val="24"/>
        </w:rPr>
        <w:t>28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5A7E720A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AA1E50">
        <w:rPr>
          <w:rFonts w:ascii="Times New Roman" w:hAnsi="Times New Roman" w:cs="Times New Roman"/>
          <w:sz w:val="24"/>
          <w:szCs w:val="24"/>
        </w:rPr>
        <w:t>art.26 ust.13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167691DB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1C5102">
        <w:rPr>
          <w:rFonts w:ascii="Times New Roman" w:hAnsi="Times New Roman" w:cs="Times New Roman"/>
          <w:sz w:val="24"/>
          <w:szCs w:val="24"/>
        </w:rPr>
        <w:t>Ma</w:t>
      </w:r>
      <w:r w:rsidR="00E81D40">
        <w:rPr>
          <w:rFonts w:ascii="Times New Roman" w:hAnsi="Times New Roman" w:cs="Times New Roman"/>
          <w:sz w:val="24"/>
          <w:szCs w:val="24"/>
        </w:rPr>
        <w:t>lwinę Sobczyńską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stanowisku </w:t>
      </w:r>
      <w:r w:rsidR="001C5102">
        <w:rPr>
          <w:rFonts w:ascii="Times New Roman" w:hAnsi="Times New Roman" w:cs="Times New Roman"/>
          <w:sz w:val="24"/>
          <w:szCs w:val="24"/>
        </w:rPr>
        <w:t xml:space="preserve">starszego referenta ds. świadczeń </w:t>
      </w:r>
      <w:r w:rsidR="00E81D40">
        <w:rPr>
          <w:rFonts w:ascii="Times New Roman" w:hAnsi="Times New Roman" w:cs="Times New Roman"/>
          <w:sz w:val="24"/>
          <w:szCs w:val="24"/>
        </w:rPr>
        <w:t>rodzinnych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>weryfikacji wniosk</w:t>
      </w:r>
      <w:r w:rsidR="000E0702">
        <w:rPr>
          <w:rFonts w:ascii="Times New Roman" w:hAnsi="Times New Roman" w:cs="Times New Roman"/>
          <w:sz w:val="24"/>
          <w:szCs w:val="24"/>
        </w:rPr>
        <w:t>ów, wydawania rozstrzygnięć,  informacji oraz decyzji administracyjnych</w:t>
      </w:r>
      <w:r w:rsidR="003F1FCC">
        <w:rPr>
          <w:rFonts w:ascii="Times New Roman" w:hAnsi="Times New Roman" w:cs="Times New Roman"/>
          <w:sz w:val="24"/>
          <w:szCs w:val="24"/>
        </w:rPr>
        <w:t xml:space="preserve"> o wypłatę do</w:t>
      </w:r>
      <w:r w:rsidR="000E0702">
        <w:rPr>
          <w:rFonts w:ascii="Times New Roman" w:hAnsi="Times New Roman" w:cs="Times New Roman"/>
          <w:sz w:val="24"/>
          <w:szCs w:val="24"/>
        </w:rPr>
        <w:t>datku dla gospodarstw domowych z tytułu wykorzystywania niektórych źródeł ciepła</w:t>
      </w:r>
      <w:r w:rsidR="003F1FCC">
        <w:rPr>
          <w:rFonts w:ascii="Times New Roman" w:hAnsi="Times New Roman" w:cs="Times New Roman"/>
          <w:sz w:val="24"/>
          <w:szCs w:val="24"/>
        </w:rPr>
        <w:t xml:space="preserve">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 xml:space="preserve">o centralnej ewidencji emisyjności budynków </w:t>
      </w:r>
      <w:r w:rsidR="000E0702">
        <w:rPr>
          <w:rFonts w:ascii="Times New Roman" w:hAnsi="Times New Roman" w:cs="Times New Roman"/>
          <w:sz w:val="24"/>
          <w:szCs w:val="24"/>
        </w:rPr>
        <w:t>.</w:t>
      </w:r>
    </w:p>
    <w:p w14:paraId="6A4ED779" w14:textId="3F2CE654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262B2E">
        <w:rPr>
          <w:rFonts w:ascii="Times New Roman" w:hAnsi="Times New Roman" w:cs="Times New Roman"/>
          <w:sz w:val="24"/>
          <w:szCs w:val="24"/>
        </w:rPr>
        <w:t>28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E0702"/>
    <w:rsid w:val="00121A1D"/>
    <w:rsid w:val="00150EE5"/>
    <w:rsid w:val="001C5102"/>
    <w:rsid w:val="00245B35"/>
    <w:rsid w:val="00262B2E"/>
    <w:rsid w:val="003B45BC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AA1E50"/>
    <w:rsid w:val="00C63519"/>
    <w:rsid w:val="00D25453"/>
    <w:rsid w:val="00E81D40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2022-09-22T10:59:00Z</cp:lastPrinted>
  <dcterms:created xsi:type="dcterms:W3CDTF">2022-09-28T12:07:00Z</dcterms:created>
  <dcterms:modified xsi:type="dcterms:W3CDTF">2022-09-28T12:07:00Z</dcterms:modified>
</cp:coreProperties>
</file>