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10F46381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B700DF">
        <w:rPr>
          <w:rFonts w:ascii="Times New Roman" w:hAnsi="Times New Roman" w:cs="Times New Roman"/>
          <w:sz w:val="24"/>
          <w:szCs w:val="24"/>
        </w:rPr>
        <w:t>7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8E5A050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B700DF">
        <w:rPr>
          <w:rFonts w:ascii="Times New Roman" w:hAnsi="Times New Roman" w:cs="Times New Roman"/>
          <w:sz w:val="24"/>
          <w:szCs w:val="24"/>
        </w:rPr>
        <w:t>Renatę Lubczyńską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>u pracownika socjalnego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A3A62"/>
    <w:rsid w:val="009C5A66"/>
    <w:rsid w:val="009C77F9"/>
    <w:rsid w:val="00A065CD"/>
    <w:rsid w:val="00A131D9"/>
    <w:rsid w:val="00AA1E50"/>
    <w:rsid w:val="00B700DF"/>
    <w:rsid w:val="00B9367A"/>
    <w:rsid w:val="00C63519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2022-09-22T11:21:00Z</cp:lastPrinted>
  <dcterms:created xsi:type="dcterms:W3CDTF">2022-09-22T11:26:00Z</dcterms:created>
  <dcterms:modified xsi:type="dcterms:W3CDTF">2022-09-22T11:26:00Z</dcterms:modified>
</cp:coreProperties>
</file>